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7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界首 借梯登高快发展  科技创新增动能   </w:t>
      </w:r>
    </w:p>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闫伟报道:</w:t>
      </w:r>
    </w:p>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【导语】界首市不断创新方式方法，支持企业与大专院校、科研院所合作，引进新技术、新工艺、新设备，借梯登高，增强企业的内生动力，促进经济高质量发展。</w:t>
      </w:r>
    </w:p>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文】在天能电池集团（安徽）有限公司的智能生产车间，自动化、智能化的生产线令人耳目一新，各种机械手正不停摆动，灵活地搬运电池、加螺母、自动铸焊等工序一气呵成。得益于“智造”升级，企业每班产量由原来的1万只提升到现在的1.2万只，产能提升了20%。</w:t>
      </w:r>
    </w:p>
    <w:p>
      <w:pPr>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【同期声】天能电池集团(安徽)有限公司项目经理 李超雄 通过“机器换人”，一条生产线原本需要20多名员工，现只需6人，自动化生产线不仅节约了劳动力、降低了劳动强度，并且产品的质量也得到了保障。</w:t>
      </w:r>
    </w:p>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文】作为国家级绿色工厂的天能电池集团（安徽）有限公司，在院士专家团队的支持下，抢抓技术迭代机遇，努力实现新旧动能转换。公司投资5800万元的电池组装机器人智能化改造项目已全部完成。企业走上了“工业互联网+先进能源铅炭电池制造”之路，实现了全程绿色制造。去年，企业在国内市场份额成功突破10%。</w:t>
      </w:r>
    </w:p>
    <w:p>
      <w:pPr>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【同期声】天能电池集团(安徽)有限公司总经理 史凌俊 依托院士工作站，坚持科技创新为引领，以数字化工厂建设为目标，加快设备智能化自动化改造，我们与上下游企业积极联动，推动循环产业稳步发展。</w:t>
      </w:r>
    </w:p>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文】吉祥三宝高科纺织有限公司通过与知名高校、院士团队对接，成功转化的仿鹅绒结构高保暖絮片、防静电超细纤维高保暖絮片、阻燃纤维高保暖絮片等六项科研成果，已形成产业化。公司与专家院士保持紧密合作，在纺织新材料领域不断拓展，企业创新活力源源不断后劲十足。</w:t>
      </w:r>
    </w:p>
    <w:p>
      <w:pPr>
        <w:rPr>
          <w:rFonts w:hint="eastAsia"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【同期声】安徽吉祥三宝高科纺织有限公司生产厂长 荣小瑛 和专家院士保持良好的合作，作为企业最核心的研发机构，可以减少我们的研发成本，专家团队的科研力量，加上资金的注入，使我们在同行业始终保持较高的创新活力和竞争优势，近二年产值已突破两亿元</w:t>
      </w:r>
    </w:p>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文】近年来，界首市不断创新战法打法，政府服务企业科技创新方式也从过去简单依靠资金扶持转变为建平台、送理念，促进技术、资本、市场的有效对接，让科技创新与企业发展同频共振，并加快推动各类创新平台建设，有效提升了企业创新能力和水平。</w:t>
      </w:r>
    </w:p>
    <w:p>
      <w:pPr>
        <w:rPr>
          <w:rFonts w:hint="eastAsia" w:ascii="新宋体" w:hAnsi="新宋体" w:eastAsia="新宋体" w:cs="新宋体"/>
          <w:sz w:val="24"/>
          <w:szCs w:val="24"/>
          <w:lang w:val="en-US" w:eastAsia="zh-CN"/>
        </w:rPr>
      </w:pPr>
      <w:r>
        <w:rPr>
          <w:rFonts w:hint="eastAsia" w:ascii="新宋体" w:hAnsi="新宋体" w:eastAsia="新宋体" w:cs="新宋体"/>
          <w:b/>
          <w:bCs/>
          <w:sz w:val="24"/>
          <w:szCs w:val="24"/>
          <w:lang w:val="en-US" w:eastAsia="zh-CN"/>
        </w:rPr>
        <w:t>【同期声】安徽阜阳界首高新区管委会副主任 曹伟 我们经常组织一些院士专家团队的活动，搭建平台，引导企业主动地和院士、专家进行合作，来提升企业的科技创新实力，通过专家院校的一些智库，达到</w:t>
      </w:r>
      <w:bookmarkStart w:id="0" w:name="_GoBack"/>
      <w:bookmarkEnd w:id="0"/>
      <w:r>
        <w:rPr>
          <w:rFonts w:hint="eastAsia" w:ascii="新宋体" w:hAnsi="新宋体" w:eastAsia="新宋体" w:cs="新宋体"/>
          <w:b/>
          <w:bCs/>
          <w:sz w:val="24"/>
          <w:szCs w:val="24"/>
          <w:lang w:val="en-US" w:eastAsia="zh-CN"/>
        </w:rPr>
        <w:t>借梯登高，使我们的科技创新做得更实，能够将专家的科技创新成果在界首转化落地。</w:t>
      </w:r>
    </w:p>
    <w:p>
      <w:pPr>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正文】在一系列创新政策的刺激下，目前，界首市获批高新技术企业128家，科技型中小企业129家，拥有70家省级以上科技创新平台，科技创新有力推动了区域经济高质量发展。今年一季度，界首“两新”产业完成产值199.3亿元，占产值比重达到99.8%</w:t>
      </w:r>
    </w:p>
    <w:p>
      <w:pPr>
        <w:rPr>
          <w:rFonts w:hint="eastAsia" w:ascii="新宋体" w:hAnsi="新宋体" w:eastAsia="新宋体" w:cs="新宋体"/>
          <w:sz w:val="24"/>
          <w:szCs w:val="24"/>
          <w:lang w:val="en-US" w:eastAsia="zh-CN"/>
        </w:rPr>
      </w:pPr>
    </w:p>
    <w:p>
      <w:pPr>
        <w:rPr>
          <w:rFonts w:hint="eastAsia" w:ascii="新宋体" w:hAnsi="新宋体" w:eastAsia="新宋体" w:cs="新宋体"/>
          <w:sz w:val="24"/>
          <w:szCs w:val="24"/>
          <w:lang w:val="en-US" w:eastAsia="zh-CN"/>
        </w:rPr>
      </w:pPr>
    </w:p>
    <w:p>
      <w:pPr>
        <w:rPr>
          <w:rFonts w:hint="eastAsia" w:ascii="新宋体" w:hAnsi="新宋体" w:eastAsia="新宋体" w:cs="新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ZWY2NDE0YjBlMjk4ZDFiY2FhY2UyODMwZmE2ZWUifQ=="/>
  </w:docVars>
  <w:rsids>
    <w:rsidRoot w:val="00000000"/>
    <w:rsid w:val="04410F96"/>
    <w:rsid w:val="0924385E"/>
    <w:rsid w:val="0BEF2B9E"/>
    <w:rsid w:val="168617E5"/>
    <w:rsid w:val="1DFE4549"/>
    <w:rsid w:val="21CF4C0B"/>
    <w:rsid w:val="220F0105"/>
    <w:rsid w:val="2BEF1F12"/>
    <w:rsid w:val="351B38C5"/>
    <w:rsid w:val="39313BDA"/>
    <w:rsid w:val="4028562D"/>
    <w:rsid w:val="445269F9"/>
    <w:rsid w:val="4B3B296B"/>
    <w:rsid w:val="4B7428D2"/>
    <w:rsid w:val="4CA67FED"/>
    <w:rsid w:val="4E990CAB"/>
    <w:rsid w:val="602D4F7F"/>
    <w:rsid w:val="63E92D88"/>
    <w:rsid w:val="72750654"/>
    <w:rsid w:val="73B135D0"/>
    <w:rsid w:val="751B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1160</Words>
  <Characters>1185</Characters>
  <Lines>0</Lines>
  <Paragraphs>0</Paragraphs>
  <TotalTime>7</TotalTime>
  <ScaleCrop>false</ScaleCrop>
  <LinksUpToDate>false</LinksUpToDate>
  <CharactersWithSpaces>1199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2023-03-12T07:22:20Z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8E588A6D457A4520917085481DA97B1A</vt:lpwstr>
  </property>
</Properties>
</file>